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08AC" w14:textId="77777777" w:rsidR="00797D65" w:rsidRPr="00797D65" w:rsidRDefault="00797D65" w:rsidP="00797D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l-GR"/>
          <w14:ligatures w14:val="none"/>
        </w:rPr>
      </w:pPr>
      <w:r w:rsidRPr="00797D6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l-GR"/>
          <w14:ligatures w14:val="none"/>
        </w:rPr>
        <w:t>Οδηγίες για τη Μείωση Μετάδοσης Λοιμώξεων του Αναπνευστικού στο Σχολικό Περιβάλλον</w:t>
      </w:r>
    </w:p>
    <w:p w14:paraId="18879E64" w14:textId="77777777" w:rsidR="00797D65" w:rsidRPr="00797D65" w:rsidRDefault="00797D65" w:rsidP="00797D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797D6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| </w:t>
      </w:r>
    </w:p>
    <w:p w14:paraId="25D41881" w14:textId="77777777" w:rsidR="00797D65" w:rsidRPr="00797D65" w:rsidRDefault="00797D65" w:rsidP="00797D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797D6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04.01.2024</w:t>
      </w:r>
    </w:p>
    <w:p w14:paraId="54BCCCDA" w14:textId="77777777" w:rsidR="00797D65" w:rsidRPr="00797D65" w:rsidRDefault="00797D65" w:rsidP="00797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797D65">
        <w:rPr>
          <w:rFonts w:ascii="Times New Roman" w:eastAsia="Times New Roman" w:hAnsi="Times New Roman" w:cs="Times New Roman"/>
          <w:noProof/>
          <w:color w:val="0000FF"/>
          <w:kern w:val="0"/>
          <w:sz w:val="24"/>
          <w:szCs w:val="24"/>
          <w:lang w:eastAsia="el-GR"/>
          <w14:ligatures w14:val="none"/>
        </w:rPr>
        <w:drawing>
          <wp:inline distT="0" distB="0" distL="0" distR="0" wp14:anchorId="5EA9B55F" wp14:editId="2F9FE4FD">
            <wp:extent cx="6096000" cy="3429000"/>
            <wp:effectExtent l="0" t="0" r="0" b="0"/>
            <wp:docPr id="3" name="Εικόνα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BA5AD" w14:textId="77777777" w:rsidR="00797D65" w:rsidRPr="00797D65" w:rsidRDefault="00797D65" w:rsidP="00797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797D6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Για να μειωθεί ο κίνδυνος μετάδοσης των λοιμώξεων του αναπνευστικού (λοιμώξεις από τον ιό SARS-CoV-2, γρίπη κ.α.) στο σχολικό περιβάλλον συστήνεται η τήρηση βασικών μέτρων από καθηγητές, μαθητές και λοιπό προσωπικό:</w:t>
      </w:r>
    </w:p>
    <w:p w14:paraId="5BDFDFEC" w14:textId="77777777" w:rsidR="00797D65" w:rsidRPr="00797D65" w:rsidRDefault="00797D65" w:rsidP="00797D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797D6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Τακτικό πλύσιμο των χεριών</w:t>
      </w:r>
    </w:p>
    <w:p w14:paraId="369E472A" w14:textId="77777777" w:rsidR="00797D65" w:rsidRPr="00797D65" w:rsidRDefault="00797D65" w:rsidP="00797D6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</w:p>
    <w:p w14:paraId="711CD558" w14:textId="77777777" w:rsidR="00797D65" w:rsidRPr="00797D65" w:rsidRDefault="00797D65" w:rsidP="00797D6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797D6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Όταν τα χέρια είναι εμφανώς λερωμένα (σαπούνι και νερό)</w:t>
      </w:r>
    </w:p>
    <w:p w14:paraId="7A318EEC" w14:textId="77777777" w:rsidR="00797D65" w:rsidRPr="00797D65" w:rsidRDefault="00797D65" w:rsidP="00797D6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797D6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Πριν και μετά: ▪Την προετοιμασία ή χορήγηση γεύματος ▪ Το γεύμα ▪ Τη χρήση της τουαλέτας</w:t>
      </w:r>
    </w:p>
    <w:p w14:paraId="5A44DA9C" w14:textId="77777777" w:rsidR="00797D65" w:rsidRPr="00797D65" w:rsidRDefault="00797D65" w:rsidP="00797D6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797D6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Το πλύσιμο των χεριών με υγρό σαπούνι και νερό, για τουλάχιστον 20 δευτερόλεπτα, θα ακολουθείται από προσεκτικό στέγνωμα με χάρτινες </w:t>
      </w:r>
      <w:proofErr w:type="spellStart"/>
      <w:r w:rsidRPr="00797D6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χειροπετσέτες</w:t>
      </w:r>
      <w:proofErr w:type="spellEnd"/>
      <w:r w:rsidRPr="00797D6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μιας χρήσης και απόρριψή τους στους κάδους απορριμμάτων.</w:t>
      </w:r>
    </w:p>
    <w:p w14:paraId="1E837BA6" w14:textId="77777777" w:rsidR="00797D65" w:rsidRPr="00797D65" w:rsidRDefault="00797D65" w:rsidP="00797D6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797D6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Εναλλακτικά, συστήνεται η εφαρμογή αλκοολούχου αντισηπτικού διαλύματος.</w:t>
      </w:r>
    </w:p>
    <w:p w14:paraId="352B5524" w14:textId="77777777" w:rsidR="00797D65" w:rsidRPr="00797D65" w:rsidRDefault="00797D65" w:rsidP="00797D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797D6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Καλός αερισμός των εσωτερικών χώρων διδασκαλίας. Συστήνεται να ανοίγονται τα παράθυρα τακτικά για τη βελτίωση του αερισμού.</w:t>
      </w:r>
    </w:p>
    <w:p w14:paraId="5A6E04A4" w14:textId="77777777" w:rsidR="00797D65" w:rsidRPr="00797D65" w:rsidRDefault="00797D65" w:rsidP="00797D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797D6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Αποφυγή ανεπαρκώς </w:t>
      </w:r>
      <w:proofErr w:type="spellStart"/>
      <w:r w:rsidRPr="00797D6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αεριζόμενωνχώρων</w:t>
      </w:r>
      <w:proofErr w:type="spellEnd"/>
      <w:r w:rsidRPr="00797D6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με συνωστισμό ατόμων (π.χ. διάδρομοι, σκάλες, χρήση ασανσέρ)</w:t>
      </w:r>
    </w:p>
    <w:p w14:paraId="49B4FB1E" w14:textId="77777777" w:rsidR="00797D65" w:rsidRPr="00797D65" w:rsidRDefault="00797D65" w:rsidP="00797D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797D6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Αποφυγή συγκεντρώσεων πολλών ατόμων – τήρηση φυσικών αποστάσεων</w:t>
      </w:r>
    </w:p>
    <w:p w14:paraId="3F128B2F" w14:textId="77777777" w:rsidR="00797D65" w:rsidRPr="00797D65" w:rsidRDefault="00797D65" w:rsidP="00797D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797D6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lastRenderedPageBreak/>
        <w:t>Αποφυγή αγγίγματος προσώπου, μύτης, ματιών και στόματος και πλύσιμο των χεριών καλά πριν και μετά από αυτό</w:t>
      </w:r>
    </w:p>
    <w:p w14:paraId="45726962" w14:textId="77777777" w:rsidR="00797D65" w:rsidRPr="00797D65" w:rsidRDefault="00797D65" w:rsidP="00797D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797D6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Βήχας ή φτέρνισμα στον αγκώνα ή σε χαρτομάντιλο. Αν χρησιμοποιηθεί χαρτομάντιλο, θα πρέπει να πεταχτεί προσεκτικά μετά από μία μόνο χρήση και να ακολουθήσει πλύσιμο των χεριών.</w:t>
      </w:r>
    </w:p>
    <w:p w14:paraId="5141B03D" w14:textId="77777777" w:rsidR="00797D65" w:rsidRPr="00797D65" w:rsidRDefault="00797D65" w:rsidP="00797D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797D6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Εάν κάποιος/α μαθητής/</w:t>
      </w:r>
      <w:proofErr w:type="spellStart"/>
      <w:r w:rsidRPr="00797D6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τρια</w:t>
      </w:r>
      <w:proofErr w:type="spellEnd"/>
      <w:r w:rsidRPr="00797D6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παρουσιάζει συμπτώματα λοίμωξης του αναπνευστικού (πονόλαιμο, βήχα, καταρροή) ή έχει θετικό αποτέλεσμα εργαστηριακού ελέγχου για αναπνευστικό παθογόνο όπως SARS-CoV-2, ιό γρίπης ή RSV, συστήνεται να παραμένει στο σπίτι και να περιορίσει τις επαφές του με άλλα άτομα.</w:t>
      </w:r>
    </w:p>
    <w:p w14:paraId="6012F39E" w14:textId="77777777" w:rsidR="00797D65" w:rsidRPr="00797D65" w:rsidRDefault="00797D65" w:rsidP="00797D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797D65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Η παραμονή στο σπίτι συστήνεται μέχρι την υποχώρηση ή βελτίωση των συμπτωμάτων και την ολοκλήρωση τουλάχιστον 24 ωρών από την πλήρη υποχώρηση του πυρετού (χωρίς τη λήψη αντιπυρετικών σκευασμάτων).</w:t>
      </w:r>
    </w:p>
    <w:p w14:paraId="5218DDF9" w14:textId="77777777" w:rsidR="00797D65" w:rsidRPr="00797D65" w:rsidRDefault="00797D65" w:rsidP="00797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797D65">
        <w:rPr>
          <w:rFonts w:ascii="Times New Roman" w:eastAsia="Times New Roman" w:hAnsi="Times New Roman" w:cs="Times New Roman"/>
          <w:noProof/>
          <w:color w:val="0000FF"/>
          <w:kern w:val="0"/>
          <w:sz w:val="24"/>
          <w:szCs w:val="24"/>
          <w:lang w:eastAsia="el-GR"/>
          <w14:ligatures w14:val="none"/>
        </w:rPr>
        <w:drawing>
          <wp:inline distT="0" distB="0" distL="0" distR="0" wp14:anchorId="242091D5" wp14:editId="10875CA4">
            <wp:extent cx="3162300" cy="942975"/>
            <wp:effectExtent l="0" t="0" r="0" b="9525"/>
            <wp:docPr id="4" name="Εικόνα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7D65" w:rsidRPr="00797D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1480"/>
    <w:multiLevelType w:val="multilevel"/>
    <w:tmpl w:val="5096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3B739B"/>
    <w:multiLevelType w:val="multilevel"/>
    <w:tmpl w:val="8078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C777AD"/>
    <w:multiLevelType w:val="multilevel"/>
    <w:tmpl w:val="F094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4749868">
    <w:abstractNumId w:val="0"/>
  </w:num>
  <w:num w:numId="2" w16cid:durableId="1803234992">
    <w:abstractNumId w:val="2"/>
  </w:num>
  <w:num w:numId="3" w16cid:durableId="592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65"/>
    <w:rsid w:val="000562F0"/>
    <w:rsid w:val="0018029F"/>
    <w:rsid w:val="0079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9CFB"/>
  <w15:chartTrackingRefBased/>
  <w15:docId w15:val="{A08E19D1-1409-41C9-BFB1-344A7CE1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eody.gov.gr/wp-content/uploads/2019/12/press-footer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ody.gov.gr/wp-content/uploads/2021/05/press-logo-640x360-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2024-01-05T10:47:00Z</dcterms:created>
  <dcterms:modified xsi:type="dcterms:W3CDTF">2024-01-05T10:48:00Z</dcterms:modified>
</cp:coreProperties>
</file>